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7AAF" w14:textId="3F8AC1F6" w:rsidR="00EE2586" w:rsidRDefault="00CE071D" w:rsidP="006A3233">
      <w:pPr>
        <w:tabs>
          <w:tab w:val="left" w:pos="7650"/>
        </w:tabs>
        <w:ind w:left="196"/>
        <w:rPr>
          <w:position w:val="25"/>
          <w:sz w:val="20"/>
        </w:rPr>
      </w:pPr>
      <w:r>
        <w:rPr>
          <w:noProof/>
          <w:position w:val="25"/>
          <w:sz w:val="20"/>
          <w:lang w:val="ru-RU" w:eastAsia="ru-RU" w:bidi="ar-SA"/>
        </w:rPr>
        <w:t xml:space="preserve">                 </w:t>
      </w:r>
      <w:r w:rsidR="006A3233">
        <w:rPr>
          <w:noProof/>
          <w:position w:val="25"/>
          <w:sz w:val="20"/>
          <w:lang w:eastAsia="ru-RU" w:bidi="ar-SA"/>
        </w:rPr>
        <w:t xml:space="preserve">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2586" w:rsidRPr="00847DF7" w14:paraId="7D6CD3AA" w14:textId="77777777" w:rsidTr="00B24B0C">
        <w:tc>
          <w:tcPr>
            <w:tcW w:w="4672" w:type="dxa"/>
          </w:tcPr>
          <w:p w14:paraId="4C434857" w14:textId="4B79844C" w:rsidR="00EE2586" w:rsidRDefault="00EE2586" w:rsidP="00B24B0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6A3233">
              <w:rPr>
                <w:noProof/>
                <w:position w:val="25"/>
                <w:sz w:val="20"/>
                <w:lang w:eastAsia="ru-RU" w:bidi="ar-SA"/>
              </w:rPr>
              <w:drawing>
                <wp:inline distT="0" distB="0" distL="0" distR="0" wp14:anchorId="0FD52251" wp14:editId="08979B06">
                  <wp:extent cx="1028700" cy="9962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585" cy="101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3B175C" w14:textId="77777777" w:rsidR="00EE2586" w:rsidRPr="00847DF7" w:rsidRDefault="00EE2586" w:rsidP="00B24B0C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847DF7">
              <w:rPr>
                <w:bCs/>
                <w:sz w:val="24"/>
                <w:szCs w:val="24"/>
                <w:lang w:val="en-US"/>
              </w:rPr>
              <w:br/>
            </w:r>
            <w:r w:rsidRPr="004D030B">
              <w:rPr>
                <w:bCs/>
                <w:sz w:val="24"/>
                <w:szCs w:val="24"/>
                <w:lang w:val="en-US"/>
              </w:rPr>
              <w:t>BRAND</w:t>
            </w:r>
            <w:r w:rsidRPr="00847DF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D030B">
              <w:rPr>
                <w:bCs/>
                <w:sz w:val="24"/>
                <w:szCs w:val="24"/>
                <w:lang w:val="en-US"/>
              </w:rPr>
              <w:t>MEDIA</w:t>
            </w:r>
          </w:p>
          <w:p w14:paraId="11FBF187" w14:textId="77777777" w:rsidR="00EE2586" w:rsidRPr="00847DF7" w:rsidRDefault="00EE2586" w:rsidP="00B24B0C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847DF7">
              <w:rPr>
                <w:bCs/>
                <w:sz w:val="24"/>
                <w:szCs w:val="24"/>
                <w:lang w:val="en-US"/>
              </w:rPr>
              <w:t>(495) 7408558 (</w:t>
            </w:r>
            <w:r w:rsidRPr="004D030B">
              <w:rPr>
                <w:bCs/>
                <w:sz w:val="24"/>
                <w:szCs w:val="24"/>
              </w:rPr>
              <w:t>многоканальный</w:t>
            </w:r>
            <w:r w:rsidRPr="00847DF7">
              <w:rPr>
                <w:bCs/>
                <w:sz w:val="24"/>
                <w:szCs w:val="24"/>
                <w:lang w:val="en-US"/>
              </w:rPr>
              <w:t>)</w:t>
            </w:r>
          </w:p>
          <w:p w14:paraId="096D7800" w14:textId="77777777" w:rsidR="00EE2586" w:rsidRPr="00847DF7" w:rsidRDefault="00EE2586" w:rsidP="00B24B0C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info</w:t>
            </w:r>
            <w:r w:rsidRPr="00847DF7">
              <w:rPr>
                <w:bCs/>
                <w:sz w:val="24"/>
                <w:szCs w:val="24"/>
                <w:lang w:val="en-US"/>
              </w:rPr>
              <w:t>@</w:t>
            </w:r>
            <w:r w:rsidRPr="004D030B">
              <w:rPr>
                <w:bCs/>
                <w:sz w:val="24"/>
                <w:szCs w:val="24"/>
                <w:lang w:val="en-US"/>
              </w:rPr>
              <w:t>brandmedia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  <w:r w:rsidRPr="00847DF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7A15511" w14:textId="77777777" w:rsidR="00EE2586" w:rsidRPr="00847DF7" w:rsidRDefault="00EE2586" w:rsidP="00B24B0C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www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brand</w:t>
            </w:r>
            <w:r w:rsidRPr="00847DF7">
              <w:rPr>
                <w:bCs/>
                <w:sz w:val="24"/>
                <w:szCs w:val="24"/>
                <w:lang w:val="en-US"/>
              </w:rPr>
              <w:t>-</w:t>
            </w:r>
            <w:r w:rsidRPr="004D030B">
              <w:rPr>
                <w:bCs/>
                <w:sz w:val="24"/>
                <w:szCs w:val="24"/>
                <w:lang w:val="en-US"/>
              </w:rPr>
              <w:t>radio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</w:p>
          <w:p w14:paraId="13494871" w14:textId="77777777" w:rsidR="00EE2586" w:rsidRPr="00847DF7" w:rsidRDefault="00EE2586" w:rsidP="00B24B0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4D030B">
              <w:rPr>
                <w:bCs/>
                <w:sz w:val="24"/>
                <w:szCs w:val="24"/>
                <w:lang w:val="en-US"/>
              </w:rPr>
              <w:t>www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brandmedia</w:t>
            </w:r>
            <w:r w:rsidRPr="00847DF7">
              <w:rPr>
                <w:bCs/>
                <w:sz w:val="24"/>
                <w:szCs w:val="24"/>
                <w:lang w:val="en-US"/>
              </w:rPr>
              <w:t>.</w:t>
            </w:r>
            <w:r w:rsidRPr="004D030B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</w:tbl>
    <w:p w14:paraId="47056A71" w14:textId="5588A118" w:rsidR="00A81DCF" w:rsidRPr="00EE2586" w:rsidRDefault="001703B5" w:rsidP="00384EBB">
      <w:pPr>
        <w:pStyle w:val="1"/>
        <w:spacing w:before="88"/>
        <w:rPr>
          <w:b w:val="0"/>
          <w:lang w:val="ru-RU"/>
        </w:rPr>
      </w:pPr>
      <w:r w:rsidRPr="00384EBB">
        <w:rPr>
          <w:lang w:val="ru-RU"/>
        </w:rPr>
        <w:t>РЕКЛАМНЫЕ РАСЦЕНКИ</w:t>
      </w:r>
      <w:r w:rsidR="00384EBB" w:rsidRPr="00384EBB">
        <w:rPr>
          <w:lang w:val="ru-RU"/>
        </w:rPr>
        <w:t xml:space="preserve"> </w:t>
      </w:r>
      <w:r w:rsidRPr="00384EBB">
        <w:rPr>
          <w:lang w:val="ru-RU"/>
        </w:rPr>
        <w:t>«РАДИО МОСКВЫ»</w:t>
      </w:r>
      <w:r w:rsidR="00EE2586" w:rsidRPr="00EE2586">
        <w:rPr>
          <w:lang w:val="ru-RU"/>
        </w:rPr>
        <w:t xml:space="preserve"> (</w:t>
      </w:r>
      <w:r w:rsidR="00EE2586">
        <w:rPr>
          <w:lang w:val="ru-RU"/>
        </w:rPr>
        <w:t>Москва и МО)</w:t>
      </w:r>
    </w:p>
    <w:p w14:paraId="35D13F21" w14:textId="6C96C60E" w:rsidR="00A81DCF" w:rsidRPr="006A3233" w:rsidRDefault="00CE071D">
      <w:pPr>
        <w:pStyle w:val="a3"/>
        <w:spacing w:before="134"/>
        <w:ind w:right="1221"/>
        <w:jc w:val="center"/>
        <w:rPr>
          <w:lang w:val="ru-RU"/>
        </w:rPr>
      </w:pPr>
      <w:r>
        <w:rPr>
          <w:lang w:val="ru-RU"/>
        </w:rPr>
        <w:t>действует с 01.04</w:t>
      </w:r>
      <w:r w:rsidR="001703B5" w:rsidRPr="00384EBB">
        <w:rPr>
          <w:lang w:val="ru-RU"/>
        </w:rPr>
        <w:t>.</w:t>
      </w:r>
      <w:r w:rsidR="00384EBB" w:rsidRPr="00384EBB">
        <w:rPr>
          <w:lang w:val="ru-RU"/>
        </w:rPr>
        <w:t>2</w:t>
      </w:r>
      <w:r>
        <w:rPr>
          <w:lang w:val="ru-RU"/>
        </w:rPr>
        <w:t>024</w:t>
      </w:r>
    </w:p>
    <w:p w14:paraId="376F92CE" w14:textId="77777777" w:rsidR="00A81DCF" w:rsidRPr="00384EBB" w:rsidRDefault="00A81DCF">
      <w:pPr>
        <w:pStyle w:val="a3"/>
        <w:spacing w:before="5"/>
        <w:rPr>
          <w:sz w:val="24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22"/>
      </w:tblGrid>
      <w:tr w:rsidR="00A81DCF" w14:paraId="479AA12E" w14:textId="77777777" w:rsidTr="006A3233">
        <w:trPr>
          <w:trHeight w:val="465"/>
        </w:trPr>
        <w:tc>
          <w:tcPr>
            <w:tcW w:w="4502" w:type="dxa"/>
          </w:tcPr>
          <w:p w14:paraId="475EB1C5" w14:textId="77777777" w:rsidR="00A81DCF" w:rsidRDefault="001703B5">
            <w:pPr>
              <w:pStyle w:val="TableParagraph"/>
              <w:spacing w:before="87" w:line="240" w:lineRule="auto"/>
              <w:ind w:left="65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Время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выхода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эфир</w:t>
            </w:r>
            <w:proofErr w:type="spellEnd"/>
          </w:p>
        </w:tc>
        <w:tc>
          <w:tcPr>
            <w:tcW w:w="4522" w:type="dxa"/>
          </w:tcPr>
          <w:p w14:paraId="16D6C044" w14:textId="77777777" w:rsidR="00A81DCF" w:rsidRDefault="001703B5">
            <w:pPr>
              <w:pStyle w:val="TableParagraph"/>
              <w:spacing w:before="87" w:line="240" w:lineRule="auto"/>
              <w:ind w:left="217" w:right="7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30 </w:t>
            </w:r>
            <w:proofErr w:type="spellStart"/>
            <w:r>
              <w:rPr>
                <w:b/>
                <w:sz w:val="26"/>
              </w:rPr>
              <w:t>секунд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273D864" w14:textId="77777777" w:rsidTr="006A3233">
        <w:trPr>
          <w:trHeight w:val="265"/>
        </w:trPr>
        <w:tc>
          <w:tcPr>
            <w:tcW w:w="4502" w:type="dxa"/>
          </w:tcPr>
          <w:p w14:paraId="12264F8F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06:00-09:00</w:t>
            </w:r>
          </w:p>
        </w:tc>
        <w:tc>
          <w:tcPr>
            <w:tcW w:w="4522" w:type="dxa"/>
          </w:tcPr>
          <w:p w14:paraId="62C6DF5D" w14:textId="72016814" w:rsidR="00A81DCF" w:rsidRPr="00EE2586" w:rsidRDefault="00E2799B" w:rsidP="00CE071D">
            <w:pPr>
              <w:pStyle w:val="TableParagraph"/>
              <w:spacing w:before="9" w:line="235" w:lineRule="exact"/>
              <w:ind w:left="120" w:right="772"/>
              <w:jc w:val="center"/>
            </w:pPr>
            <w:r w:rsidRPr="00EE2586">
              <w:t>6</w:t>
            </w:r>
            <w:r w:rsidR="00CE071D" w:rsidRPr="00EE2586">
              <w:t xml:space="preserve"> </w:t>
            </w:r>
            <w:r w:rsidR="001703B5" w:rsidRPr="00EE2586">
              <w:t>000</w:t>
            </w:r>
          </w:p>
        </w:tc>
      </w:tr>
      <w:tr w:rsidR="00A81DCF" w14:paraId="07FA8191" w14:textId="77777777" w:rsidTr="006A3233">
        <w:trPr>
          <w:trHeight w:val="265"/>
        </w:trPr>
        <w:tc>
          <w:tcPr>
            <w:tcW w:w="4502" w:type="dxa"/>
          </w:tcPr>
          <w:p w14:paraId="3141337E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09:00-18:00</w:t>
            </w:r>
          </w:p>
        </w:tc>
        <w:tc>
          <w:tcPr>
            <w:tcW w:w="4522" w:type="dxa"/>
          </w:tcPr>
          <w:p w14:paraId="2D614756" w14:textId="74A278A7" w:rsidR="00A81DCF" w:rsidRPr="00EE2586" w:rsidRDefault="00E2799B">
            <w:pPr>
              <w:pStyle w:val="TableParagraph"/>
              <w:spacing w:before="9" w:line="235" w:lineRule="exact"/>
              <w:ind w:left="120" w:right="772"/>
              <w:jc w:val="center"/>
            </w:pPr>
            <w:r w:rsidRPr="00EE2586">
              <w:t xml:space="preserve">8 </w:t>
            </w:r>
            <w:r w:rsidR="001703B5" w:rsidRPr="00EE2586">
              <w:t>400</w:t>
            </w:r>
          </w:p>
        </w:tc>
      </w:tr>
      <w:tr w:rsidR="00A81DCF" w14:paraId="3EC20A5F" w14:textId="77777777" w:rsidTr="006A3233">
        <w:trPr>
          <w:trHeight w:val="265"/>
        </w:trPr>
        <w:tc>
          <w:tcPr>
            <w:tcW w:w="4502" w:type="dxa"/>
          </w:tcPr>
          <w:p w14:paraId="30494A8E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18:00-21:00</w:t>
            </w:r>
          </w:p>
        </w:tc>
        <w:tc>
          <w:tcPr>
            <w:tcW w:w="4522" w:type="dxa"/>
          </w:tcPr>
          <w:p w14:paraId="06BDE9E1" w14:textId="2713F07D" w:rsidR="00A81DCF" w:rsidRPr="00EE2586" w:rsidRDefault="00E2799B">
            <w:pPr>
              <w:pStyle w:val="TableParagraph"/>
              <w:spacing w:before="14" w:line="231" w:lineRule="exact"/>
              <w:ind w:left="120" w:right="772"/>
              <w:jc w:val="center"/>
            </w:pPr>
            <w:r w:rsidRPr="00EE2586">
              <w:t>6</w:t>
            </w:r>
            <w:r w:rsidR="001703B5" w:rsidRPr="00EE2586">
              <w:t xml:space="preserve"> 000</w:t>
            </w:r>
          </w:p>
        </w:tc>
      </w:tr>
      <w:tr w:rsidR="00A81DCF" w14:paraId="1CB714DC" w14:textId="77777777" w:rsidTr="006A3233">
        <w:trPr>
          <w:trHeight w:val="260"/>
        </w:trPr>
        <w:tc>
          <w:tcPr>
            <w:tcW w:w="4502" w:type="dxa"/>
          </w:tcPr>
          <w:p w14:paraId="3514A9BE" w14:textId="77777777" w:rsidR="00A81DCF" w:rsidRDefault="001703B5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21:00-00:00</w:t>
            </w:r>
          </w:p>
        </w:tc>
        <w:tc>
          <w:tcPr>
            <w:tcW w:w="4522" w:type="dxa"/>
          </w:tcPr>
          <w:p w14:paraId="74C09F95" w14:textId="77777777" w:rsidR="00A81DCF" w:rsidRPr="00EE2586" w:rsidRDefault="001703B5">
            <w:pPr>
              <w:pStyle w:val="TableParagraph"/>
              <w:spacing w:before="5" w:line="235" w:lineRule="exact"/>
              <w:ind w:left="120" w:right="772"/>
              <w:jc w:val="center"/>
            </w:pPr>
            <w:r w:rsidRPr="00EE2586">
              <w:t>3 600</w:t>
            </w:r>
          </w:p>
        </w:tc>
      </w:tr>
    </w:tbl>
    <w:p w14:paraId="36A80DF8" w14:textId="77777777" w:rsidR="00A81DCF" w:rsidRPr="009E66CB" w:rsidRDefault="001703B5">
      <w:pPr>
        <w:spacing w:before="129"/>
        <w:ind w:left="200"/>
        <w:rPr>
          <w:b/>
          <w:lang w:val="ru-RU"/>
        </w:rPr>
      </w:pPr>
      <w:r w:rsidRPr="009E66CB">
        <w:rPr>
          <w:lang w:val="ru-RU"/>
        </w:rPr>
        <w:t xml:space="preserve">Позиционирование ролика – </w:t>
      </w:r>
      <w:r w:rsidRPr="009E66CB">
        <w:rPr>
          <w:b/>
          <w:lang w:val="ru-RU"/>
        </w:rPr>
        <w:t>коэффициент 1,15.</w:t>
      </w:r>
    </w:p>
    <w:p w14:paraId="16C0955A" w14:textId="42C6236A" w:rsidR="00A81DCF" w:rsidRPr="009E66CB" w:rsidRDefault="001703B5" w:rsidP="00EE2586">
      <w:pPr>
        <w:spacing w:before="2"/>
        <w:ind w:left="200"/>
        <w:rPr>
          <w:b/>
          <w:lang w:val="ru-RU"/>
        </w:rPr>
      </w:pPr>
      <w:r w:rsidRPr="009E66CB">
        <w:rPr>
          <w:lang w:val="ru-RU"/>
        </w:rPr>
        <w:t xml:space="preserve">Упоминание в ролике третьих лиц – </w:t>
      </w:r>
      <w:r w:rsidRPr="009E66CB">
        <w:rPr>
          <w:b/>
          <w:lang w:val="ru-RU"/>
        </w:rPr>
        <w:t>коэффициент 1,2.</w:t>
      </w:r>
    </w:p>
    <w:p w14:paraId="752E6B51" w14:textId="77777777" w:rsidR="00A81DCF" w:rsidRDefault="001703B5">
      <w:pPr>
        <w:pStyle w:val="2"/>
        <w:spacing w:before="140"/>
        <w:ind w:right="1194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РАЗМЕЩЕНИЕ РЕКЛАМНО-ИНФОРМАЦИОННОГО СЮЖЕТА</w:t>
      </w:r>
    </w:p>
    <w:p w14:paraId="10D80986" w14:textId="77777777" w:rsidR="00A81DCF" w:rsidRDefault="00A81DC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40D94D4A" w14:textId="77777777">
        <w:trPr>
          <w:trHeight w:val="465"/>
        </w:trPr>
        <w:tc>
          <w:tcPr>
            <w:tcW w:w="4402" w:type="dxa"/>
          </w:tcPr>
          <w:p w14:paraId="4AF22056" w14:textId="77777777" w:rsidR="00A81DCF" w:rsidRDefault="00A81DC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45CF6818" w14:textId="77777777" w:rsidR="00A81DCF" w:rsidRDefault="001703B5">
            <w:pPr>
              <w:pStyle w:val="TableParagraph"/>
              <w:spacing w:before="87" w:line="240" w:lineRule="auto"/>
              <w:ind w:left="219" w:right="8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1 </w:t>
            </w:r>
            <w:proofErr w:type="spellStart"/>
            <w:r>
              <w:rPr>
                <w:b/>
                <w:sz w:val="26"/>
              </w:rPr>
              <w:t>минуту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08E6B2A" w14:textId="77777777">
        <w:trPr>
          <w:trHeight w:val="265"/>
        </w:trPr>
        <w:tc>
          <w:tcPr>
            <w:tcW w:w="4402" w:type="dxa"/>
          </w:tcPr>
          <w:p w14:paraId="6B76F14A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4D1382D1" w14:textId="07DC62E9" w:rsidR="00A81DCF" w:rsidRPr="00EE2586" w:rsidRDefault="00E2799B">
            <w:pPr>
              <w:pStyle w:val="TableParagraph"/>
              <w:spacing w:before="9" w:line="235" w:lineRule="exact"/>
              <w:ind w:left="176" w:right="888"/>
              <w:jc w:val="center"/>
            </w:pPr>
            <w:r w:rsidRPr="00EE2586">
              <w:t>9 000</w:t>
            </w:r>
          </w:p>
        </w:tc>
      </w:tr>
      <w:tr w:rsidR="00A81DCF" w14:paraId="1678F2A5" w14:textId="77777777">
        <w:trPr>
          <w:trHeight w:val="285"/>
        </w:trPr>
        <w:tc>
          <w:tcPr>
            <w:tcW w:w="4402" w:type="dxa"/>
          </w:tcPr>
          <w:p w14:paraId="72B1D890" w14:textId="77777777" w:rsidR="00A81DCF" w:rsidRDefault="001703B5">
            <w:pPr>
              <w:pStyle w:val="TableParagraph"/>
              <w:spacing w:before="1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2BCDEFE5" w14:textId="0B854B51" w:rsidR="00A81DCF" w:rsidRPr="00EE2586" w:rsidRDefault="00E2799B">
            <w:pPr>
              <w:pStyle w:val="TableParagraph"/>
              <w:spacing w:before="29" w:line="235" w:lineRule="exact"/>
              <w:ind w:left="176" w:right="888"/>
              <w:jc w:val="center"/>
            </w:pPr>
            <w:r w:rsidRPr="00EE2586">
              <w:t>7</w:t>
            </w:r>
            <w:r w:rsidR="001703B5" w:rsidRPr="00EE2586">
              <w:t xml:space="preserve"> 000</w:t>
            </w:r>
          </w:p>
        </w:tc>
      </w:tr>
      <w:tr w:rsidR="00A81DCF" w14:paraId="1848D2F0" w14:textId="77777777">
        <w:trPr>
          <w:trHeight w:val="275"/>
        </w:trPr>
        <w:tc>
          <w:tcPr>
            <w:tcW w:w="4402" w:type="dxa"/>
          </w:tcPr>
          <w:p w14:paraId="39015E3D" w14:textId="77777777" w:rsidR="00A81DCF" w:rsidRDefault="001703B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048909C7" w14:textId="0BE351E3" w:rsidR="00A81DCF" w:rsidRPr="00EE2586" w:rsidRDefault="00E2799B">
            <w:pPr>
              <w:pStyle w:val="TableParagraph"/>
              <w:spacing w:before="19" w:line="235" w:lineRule="exact"/>
              <w:ind w:left="176" w:right="888"/>
              <w:jc w:val="center"/>
            </w:pPr>
            <w:r w:rsidRPr="00EE2586">
              <w:t xml:space="preserve">5 </w:t>
            </w:r>
            <w:r w:rsidR="001703B5" w:rsidRPr="00EE2586">
              <w:t>000</w:t>
            </w:r>
          </w:p>
        </w:tc>
      </w:tr>
    </w:tbl>
    <w:p w14:paraId="3CD10B24" w14:textId="77777777" w:rsidR="00A81DCF" w:rsidRPr="00EE2586" w:rsidRDefault="00A81DCF">
      <w:pPr>
        <w:pStyle w:val="a3"/>
        <w:rPr>
          <w:b/>
          <w:sz w:val="16"/>
          <w:szCs w:val="16"/>
        </w:rPr>
      </w:pPr>
    </w:p>
    <w:p w14:paraId="3AA548A2" w14:textId="77777777" w:rsidR="00A81DCF" w:rsidRDefault="001703B5">
      <w:pPr>
        <w:ind w:right="1197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ПРОИЗВОДСТВО АУДИОМАТЕРИАЛОВ</w:t>
      </w:r>
    </w:p>
    <w:p w14:paraId="71E03F8C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6BDDB651" w14:textId="77777777" w:rsidTr="00384EBB">
        <w:trPr>
          <w:trHeight w:val="46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FC0" w14:textId="77777777" w:rsidR="00A81DCF" w:rsidRDefault="001703B5">
            <w:pPr>
              <w:pStyle w:val="TableParagraph"/>
              <w:spacing w:before="87"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Тип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аудиоспота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62F" w14:textId="77777777" w:rsidR="00A81DCF" w:rsidRDefault="001703B5">
            <w:pPr>
              <w:pStyle w:val="TableParagraph"/>
              <w:spacing w:before="59" w:line="240" w:lineRule="auto"/>
              <w:ind w:left="219" w:right="8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Стоимость (руб.)</w:t>
            </w:r>
          </w:p>
        </w:tc>
      </w:tr>
      <w:tr w:rsidR="00A81DCF" w14:paraId="0A6B1258" w14:textId="77777777" w:rsidTr="00384EBB">
        <w:trPr>
          <w:trHeight w:val="26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56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A19" w14:textId="77777777" w:rsidR="00A81DCF" w:rsidRPr="00EE2586" w:rsidRDefault="001703B5">
            <w:pPr>
              <w:pStyle w:val="TableParagraph"/>
              <w:spacing w:before="14" w:line="231" w:lineRule="exact"/>
              <w:ind w:left="219" w:right="821"/>
              <w:jc w:val="center"/>
            </w:pPr>
            <w:r w:rsidRPr="00EE2586">
              <w:t>10 500</w:t>
            </w:r>
          </w:p>
        </w:tc>
      </w:tr>
      <w:tr w:rsidR="00A81DCF" w14:paraId="36D076FA" w14:textId="77777777" w:rsidTr="00384EBB">
        <w:trPr>
          <w:trHeight w:val="28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9A" w14:textId="77777777" w:rsidR="00A81DCF" w:rsidRDefault="001703B5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58" w14:textId="77777777" w:rsidR="00A81DCF" w:rsidRPr="00EE2586" w:rsidRDefault="00A81DC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1D3D64A" w14:textId="77777777" w:rsidR="00A81DCF" w:rsidRPr="00EE2586" w:rsidRDefault="001703B5">
            <w:pPr>
              <w:pStyle w:val="TableParagraph"/>
              <w:spacing w:line="240" w:lineRule="auto"/>
              <w:ind w:left="219" w:right="821"/>
              <w:jc w:val="center"/>
            </w:pPr>
            <w:r w:rsidRPr="00EE2586">
              <w:t>15 500</w:t>
            </w:r>
          </w:p>
        </w:tc>
      </w:tr>
      <w:tr w:rsidR="00A81DCF" w14:paraId="0CE58EA8" w14:textId="77777777" w:rsidTr="00384EBB">
        <w:trPr>
          <w:trHeight w:val="360"/>
        </w:trPr>
        <w:tc>
          <w:tcPr>
            <w:tcW w:w="4402" w:type="dxa"/>
            <w:tcBorders>
              <w:top w:val="single" w:sz="4" w:space="0" w:color="auto"/>
            </w:tcBorders>
          </w:tcPr>
          <w:p w14:paraId="76712119" w14:textId="77777777" w:rsidR="00A81DCF" w:rsidRDefault="001703B5">
            <w:pPr>
              <w:pStyle w:val="TableParagraph"/>
              <w:spacing w:before="3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сложно-музыкальный</w:t>
            </w:r>
            <w:proofErr w:type="spellEnd"/>
          </w:p>
        </w:tc>
        <w:tc>
          <w:tcPr>
            <w:tcW w:w="4582" w:type="dxa"/>
            <w:vMerge/>
            <w:tcBorders>
              <w:top w:val="single" w:sz="4" w:space="0" w:color="auto"/>
            </w:tcBorders>
          </w:tcPr>
          <w:p w14:paraId="6D0FA97A" w14:textId="77777777" w:rsidR="00A81DCF" w:rsidRDefault="00A81DCF">
            <w:pPr>
              <w:rPr>
                <w:sz w:val="2"/>
                <w:szCs w:val="2"/>
              </w:rPr>
            </w:pPr>
          </w:p>
        </w:tc>
      </w:tr>
    </w:tbl>
    <w:p w14:paraId="5D9E74B5" w14:textId="77777777" w:rsidR="00A81DCF" w:rsidRPr="00EE2586" w:rsidRDefault="001703B5">
      <w:pPr>
        <w:spacing w:before="259"/>
        <w:ind w:left="200"/>
        <w:rPr>
          <w:lang w:val="ru-RU"/>
        </w:rPr>
      </w:pPr>
      <w:r w:rsidRPr="00EE2586">
        <w:rPr>
          <w:lang w:val="ru-RU"/>
        </w:rPr>
        <w:t>Все цены указаны в рублях без учета НДС.</w:t>
      </w:r>
    </w:p>
    <w:p w14:paraId="7321A591" w14:textId="77777777" w:rsidR="00A81DCF" w:rsidRPr="00384EBB" w:rsidRDefault="001703B5">
      <w:pPr>
        <w:pStyle w:val="a3"/>
        <w:spacing w:before="91" w:line="252" w:lineRule="exact"/>
        <w:ind w:left="200"/>
        <w:rPr>
          <w:lang w:val="ru-RU"/>
        </w:rPr>
      </w:pPr>
      <w:r w:rsidRPr="00384EBB">
        <w:rPr>
          <w:lang w:val="ru-RU"/>
        </w:rPr>
        <w:t>Сезонный коэффициент – март, апрель, октябрь, ноябрь, декабрь 1.1.</w:t>
      </w:r>
    </w:p>
    <w:p w14:paraId="6CD99745" w14:textId="77777777" w:rsidR="00A81DCF" w:rsidRPr="00384EBB" w:rsidRDefault="001703B5">
      <w:pPr>
        <w:pStyle w:val="a3"/>
        <w:spacing w:line="252" w:lineRule="exact"/>
        <w:ind w:left="200"/>
        <w:rPr>
          <w:lang w:val="ru-RU"/>
        </w:rPr>
      </w:pPr>
      <w:r w:rsidRPr="00384EBB">
        <w:rPr>
          <w:lang w:val="ru-RU"/>
        </w:rPr>
        <w:t xml:space="preserve">При размещении в январе, июле, августе действует сезонная скидка </w:t>
      </w:r>
      <w:r w:rsidRPr="00384EBB">
        <w:rPr>
          <w:b/>
          <w:lang w:val="ru-RU"/>
        </w:rPr>
        <w:t xml:space="preserve">– </w:t>
      </w:r>
      <w:r w:rsidRPr="00384EBB">
        <w:rPr>
          <w:lang w:val="ru-RU"/>
        </w:rPr>
        <w:t>10%.</w:t>
      </w:r>
    </w:p>
    <w:p w14:paraId="728D2BF9" w14:textId="77777777" w:rsidR="00A81DCF" w:rsidRPr="00384EBB" w:rsidRDefault="00A81DCF">
      <w:pPr>
        <w:pStyle w:val="a3"/>
        <w:rPr>
          <w:sz w:val="24"/>
          <w:lang w:val="ru-RU"/>
        </w:rPr>
      </w:pPr>
      <w:bookmarkStart w:id="0" w:name="_GoBack"/>
      <w:bookmarkEnd w:id="0"/>
    </w:p>
    <w:p w14:paraId="2CDCDDAE" w14:textId="77777777" w:rsidR="00A81DCF" w:rsidRDefault="001703B5">
      <w:pPr>
        <w:pStyle w:val="2"/>
        <w:spacing w:before="140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3031172E" w14:textId="77777777" w:rsidR="00A81DCF" w:rsidRDefault="001703B5">
      <w:pPr>
        <w:spacing w:before="3"/>
        <w:ind w:right="121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665317AD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61"/>
        <w:gridCol w:w="1281"/>
        <w:gridCol w:w="1281"/>
        <w:gridCol w:w="1281"/>
        <w:gridCol w:w="1281"/>
      </w:tblGrid>
      <w:tr w:rsidR="00A81DCF" w14:paraId="6A9BE5E4" w14:textId="77777777" w:rsidTr="009E66CB">
        <w:trPr>
          <w:trHeight w:val="285"/>
        </w:trPr>
        <w:tc>
          <w:tcPr>
            <w:tcW w:w="3002" w:type="dxa"/>
          </w:tcPr>
          <w:p w14:paraId="1CC02B21" w14:textId="77777777" w:rsidR="00A81DCF" w:rsidRDefault="001703B5">
            <w:pPr>
              <w:pStyle w:val="TableParagraph"/>
              <w:spacing w:before="6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звучания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61" w:type="dxa"/>
          </w:tcPr>
          <w:p w14:paraId="13435E51" w14:textId="77777777" w:rsidR="00A81DCF" w:rsidRDefault="001703B5">
            <w:pPr>
              <w:pStyle w:val="TableParagraph"/>
              <w:spacing w:before="6"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11-15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1A860E4A" w14:textId="77777777" w:rsidR="00A81DCF" w:rsidRDefault="001703B5">
            <w:pPr>
              <w:pStyle w:val="TableParagraph"/>
              <w:spacing w:before="6"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16-20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23DEDD97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21-30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37E79FE1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31-45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4BED5327" w14:textId="77777777" w:rsidR="00A81DCF" w:rsidRDefault="001703B5">
            <w:pPr>
              <w:pStyle w:val="TableParagraph"/>
              <w:spacing w:before="6"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46-60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</w:tr>
      <w:tr w:rsidR="00A81DCF" w14:paraId="78D99EB6" w14:textId="77777777" w:rsidTr="009E66CB">
        <w:trPr>
          <w:trHeight w:val="264"/>
        </w:trPr>
        <w:tc>
          <w:tcPr>
            <w:tcW w:w="3002" w:type="dxa"/>
          </w:tcPr>
          <w:p w14:paraId="79CF5D27" w14:textId="77777777" w:rsidR="00A81DCF" w:rsidRDefault="001703B5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Коэффициент</w:t>
            </w:r>
            <w:proofErr w:type="spellEnd"/>
          </w:p>
        </w:tc>
        <w:tc>
          <w:tcPr>
            <w:tcW w:w="1261" w:type="dxa"/>
          </w:tcPr>
          <w:p w14:paraId="23358EA4" w14:textId="77777777" w:rsidR="00A81DCF" w:rsidRDefault="001703B5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58ADEB97" w14:textId="77777777" w:rsidR="00A81DCF" w:rsidRDefault="001703B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2333DAAC" w14:textId="77777777" w:rsidR="00A81DCF" w:rsidRDefault="001703B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1758B1A8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40A44436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2C03B94E" w14:textId="77777777" w:rsidR="00384EBB" w:rsidRDefault="00384EBB" w:rsidP="00384EBB">
      <w:pPr>
        <w:ind w:left="5760" w:firstLine="720"/>
        <w:jc w:val="center"/>
        <w:rPr>
          <w:lang w:val="ru-RU"/>
        </w:rPr>
      </w:pPr>
    </w:p>
    <w:p w14:paraId="7EF423E4" w14:textId="77777777" w:rsidR="00CE071D" w:rsidRPr="00AF0CDD" w:rsidRDefault="00CE071D" w:rsidP="00CE071D">
      <w:pPr>
        <w:pStyle w:val="a4"/>
        <w:rPr>
          <w:b/>
          <w:bCs/>
          <w:sz w:val="24"/>
          <w:szCs w:val="24"/>
        </w:rPr>
      </w:pPr>
      <w:proofErr w:type="spellStart"/>
      <w:r w:rsidRPr="00AF0CDD">
        <w:rPr>
          <w:b/>
          <w:bCs/>
          <w:sz w:val="24"/>
          <w:szCs w:val="24"/>
        </w:rPr>
        <w:t>Скидка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за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объем</w:t>
      </w:r>
      <w:proofErr w:type="spellEnd"/>
      <w:r w:rsidRPr="00AF0CDD">
        <w:rPr>
          <w:b/>
          <w:bCs/>
          <w:sz w:val="24"/>
          <w:szCs w:val="24"/>
        </w:rPr>
        <w:t xml:space="preserve"> размещения</w:t>
      </w:r>
    </w:p>
    <w:p w14:paraId="7711E699" w14:textId="77777777" w:rsidR="00CE071D" w:rsidRPr="006F055D" w:rsidRDefault="00CE071D" w:rsidP="00CE071D">
      <w:pPr>
        <w:pStyle w:val="a4"/>
        <w:rPr>
          <w:b/>
          <w:bCs/>
        </w:rPr>
      </w:pPr>
    </w:p>
    <w:tbl>
      <w:tblPr>
        <w:tblStyle w:val="a6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CE071D" w:rsidRPr="00AF0CDD" w14:paraId="280257E9" w14:textId="77777777" w:rsidTr="00CE071D">
        <w:tc>
          <w:tcPr>
            <w:tcW w:w="4672" w:type="dxa"/>
            <w:shd w:val="clear" w:color="auto" w:fill="auto"/>
            <w:vAlign w:val="center"/>
          </w:tcPr>
          <w:p w14:paraId="04C876B1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Бюджет рекламной кампании в руб.,</w:t>
            </w:r>
          </w:p>
          <w:p w14:paraId="197E2890" w14:textId="2AC9275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Стоимость до НДС</w:t>
            </w:r>
          </w:p>
          <w:p w14:paraId="17E6E200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0F78CAA2" w14:textId="77777777" w:rsidR="00CE071D" w:rsidRPr="00E423A8" w:rsidRDefault="00CE071D" w:rsidP="00954585">
            <w:pPr>
              <w:jc w:val="center"/>
              <w:rPr>
                <w:b/>
                <w:color w:val="000000"/>
                <w:lang w:eastAsia="ru-RU"/>
              </w:rPr>
            </w:pPr>
            <w:r w:rsidRPr="00E423A8">
              <w:rPr>
                <w:b/>
                <w:color w:val="000000"/>
                <w:lang w:eastAsia="ru-RU"/>
              </w:rPr>
              <w:t>Размер скидки</w:t>
            </w:r>
          </w:p>
        </w:tc>
      </w:tr>
      <w:tr w:rsidR="00CE071D" w:rsidRPr="00E423A8" w14:paraId="3D002D6E" w14:textId="77777777" w:rsidTr="00954585">
        <w:tc>
          <w:tcPr>
            <w:tcW w:w="4672" w:type="dxa"/>
            <w:vAlign w:val="center"/>
          </w:tcPr>
          <w:p w14:paraId="7CF33BD0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300 000,00 до 499 999,99</w:t>
            </w:r>
          </w:p>
        </w:tc>
        <w:tc>
          <w:tcPr>
            <w:tcW w:w="4672" w:type="dxa"/>
            <w:vAlign w:val="center"/>
          </w:tcPr>
          <w:p w14:paraId="1A4AA748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15</w:t>
            </w:r>
            <w:r w:rsidRPr="00E423A8">
              <w:t> %</w:t>
            </w:r>
          </w:p>
        </w:tc>
      </w:tr>
      <w:tr w:rsidR="00CE071D" w:rsidRPr="00E423A8" w14:paraId="0F86A3BF" w14:textId="77777777" w:rsidTr="00954585">
        <w:tc>
          <w:tcPr>
            <w:tcW w:w="4672" w:type="dxa"/>
            <w:vAlign w:val="center"/>
          </w:tcPr>
          <w:p w14:paraId="4ADB983F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00 000,00 до 999 999,99</w:t>
            </w:r>
          </w:p>
        </w:tc>
        <w:tc>
          <w:tcPr>
            <w:tcW w:w="4672" w:type="dxa"/>
            <w:vAlign w:val="center"/>
          </w:tcPr>
          <w:p w14:paraId="656C8712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25</w:t>
            </w:r>
            <w:r w:rsidRPr="00E423A8">
              <w:t> %</w:t>
            </w:r>
          </w:p>
        </w:tc>
      </w:tr>
      <w:tr w:rsidR="00CE071D" w:rsidRPr="00E423A8" w14:paraId="3B34A9F4" w14:textId="77777777" w:rsidTr="00954585">
        <w:tc>
          <w:tcPr>
            <w:tcW w:w="4672" w:type="dxa"/>
            <w:vAlign w:val="center"/>
          </w:tcPr>
          <w:p w14:paraId="3B448092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1 000 000,00 до 2 999 999,99</w:t>
            </w:r>
          </w:p>
        </w:tc>
        <w:tc>
          <w:tcPr>
            <w:tcW w:w="4672" w:type="dxa"/>
            <w:vAlign w:val="center"/>
          </w:tcPr>
          <w:p w14:paraId="4E0544F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3</w:t>
            </w:r>
            <w:r w:rsidRPr="00E423A8">
              <w:t>5 %</w:t>
            </w:r>
          </w:p>
        </w:tc>
      </w:tr>
      <w:tr w:rsidR="00CE071D" w:rsidRPr="00E423A8" w14:paraId="50BB7A47" w14:textId="77777777" w:rsidTr="00954585">
        <w:tc>
          <w:tcPr>
            <w:tcW w:w="4672" w:type="dxa"/>
            <w:vAlign w:val="center"/>
          </w:tcPr>
          <w:p w14:paraId="6E68BBC5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3 000 000,00 до 4 999 999,99</w:t>
            </w:r>
          </w:p>
        </w:tc>
        <w:tc>
          <w:tcPr>
            <w:tcW w:w="4672" w:type="dxa"/>
            <w:vAlign w:val="center"/>
          </w:tcPr>
          <w:p w14:paraId="42F8755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45</w:t>
            </w:r>
            <w:r w:rsidRPr="00E423A8">
              <w:t> %</w:t>
            </w:r>
          </w:p>
        </w:tc>
      </w:tr>
      <w:tr w:rsidR="00CE071D" w:rsidRPr="00E423A8" w14:paraId="6F99F1AF" w14:textId="77777777" w:rsidTr="00954585">
        <w:tc>
          <w:tcPr>
            <w:tcW w:w="4672" w:type="dxa"/>
            <w:vAlign w:val="center"/>
          </w:tcPr>
          <w:p w14:paraId="434EDB8C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5 000 000,00 и более</w:t>
            </w:r>
          </w:p>
        </w:tc>
        <w:tc>
          <w:tcPr>
            <w:tcW w:w="4672" w:type="dxa"/>
            <w:vAlign w:val="center"/>
          </w:tcPr>
          <w:p w14:paraId="434956F6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5</w:t>
            </w:r>
            <w:r w:rsidRPr="00E423A8">
              <w:t>5 %</w:t>
            </w:r>
          </w:p>
        </w:tc>
      </w:tr>
    </w:tbl>
    <w:p w14:paraId="3571147A" w14:textId="477CE678" w:rsidR="00384EBB" w:rsidRPr="00E2799B" w:rsidRDefault="00384EBB" w:rsidP="00EE2586"/>
    <w:sectPr w:rsidR="00384EBB" w:rsidRPr="00E2799B">
      <w:type w:val="continuous"/>
      <w:pgSz w:w="11900" w:h="16840"/>
      <w:pgMar w:top="1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F"/>
    <w:rsid w:val="001703B5"/>
    <w:rsid w:val="00384EBB"/>
    <w:rsid w:val="006A3233"/>
    <w:rsid w:val="009E66CB"/>
    <w:rsid w:val="00A81DCF"/>
    <w:rsid w:val="00C93ABD"/>
    <w:rsid w:val="00CE071D"/>
    <w:rsid w:val="00E2799B"/>
    <w:rsid w:val="00E75209"/>
    <w:rsid w:val="00E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9D0"/>
  <w15:docId w15:val="{ED5069AD-22ED-4D88-9C1A-FB6551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line="342" w:lineRule="exact"/>
      <w:ind w:right="121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121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570"/>
    </w:pPr>
  </w:style>
  <w:style w:type="table" w:styleId="a6">
    <w:name w:val="Table Grid"/>
    <w:basedOn w:val="a1"/>
    <w:uiPriority w:val="39"/>
    <w:rsid w:val="00CE071D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4"/>
    <w:uiPriority w:val="34"/>
    <w:qFormat/>
    <w:locked/>
    <w:rsid w:val="00CE071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www.brand-radio.ru</dc:creator>
  <cp:lastModifiedBy>Павел Левашев</cp:lastModifiedBy>
  <cp:revision>5</cp:revision>
  <dcterms:created xsi:type="dcterms:W3CDTF">2024-04-01T15:26:00Z</dcterms:created>
  <dcterms:modified xsi:type="dcterms:W3CDTF">2024-04-03T07:07:00Z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